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FE524E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6718C3">
        <w:rPr>
          <w:rFonts w:cs="B Nazanin" w:hint="cs"/>
          <w:b/>
          <w:bCs/>
          <w:rtl/>
          <w:lang w:bidi="fa-IR"/>
        </w:rPr>
        <w:t>سیستم مدیریت ایمنی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B1E81">
        <w:rPr>
          <w:rFonts w:cs="B Nazanin" w:hint="cs"/>
          <w:b/>
          <w:bCs/>
          <w:rtl/>
          <w:lang w:bidi="fa-IR"/>
        </w:rPr>
        <w:t>کارشناسی بهداشت حرفه ای و ایمنی کار</w:t>
      </w:r>
      <w:r w:rsidR="008C16D1">
        <w:rPr>
          <w:rFonts w:cs="B Nazanin" w:hint="cs"/>
          <w:b/>
          <w:bCs/>
          <w:rtl/>
          <w:lang w:bidi="fa-IR"/>
        </w:rPr>
        <w:t xml:space="preserve">  </w:t>
      </w:r>
      <w:r w:rsidR="005336B8">
        <w:rPr>
          <w:rFonts w:cs="B Nazanin" w:hint="cs"/>
          <w:b/>
          <w:bCs/>
          <w:rtl/>
          <w:lang w:bidi="fa-IR"/>
        </w:rPr>
        <w:t xml:space="preserve">                     </w:t>
      </w:r>
      <w:r w:rsidR="008C16D1">
        <w:rPr>
          <w:rFonts w:cs="B Nazanin" w:hint="cs"/>
          <w:b/>
          <w:bCs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6718C3">
        <w:rPr>
          <w:rFonts w:asciiTheme="majorBidi" w:hAnsiTheme="majorBidi" w:cstheme="majorBidi" w:hint="cs"/>
          <w:color w:val="333333"/>
          <w:sz w:val="17"/>
          <w:szCs w:val="17"/>
          <w:shd w:val="clear" w:color="auto" w:fill="FFFFFF"/>
          <w:rtl/>
        </w:rPr>
        <w:t>1251057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>
        <w:rPr>
          <w:rFonts w:cs="B Koodak" w:hint="cs"/>
          <w:sz w:val="20"/>
          <w:szCs w:val="20"/>
          <w:rtl/>
          <w:lang w:bidi="fa-IR"/>
        </w:rPr>
        <w:t>403</w:t>
      </w:r>
      <w:r w:rsidR="008C16D1">
        <w:rPr>
          <w:rFonts w:cs="B Koodak" w:hint="cs"/>
          <w:sz w:val="20"/>
          <w:szCs w:val="20"/>
          <w:rtl/>
          <w:lang w:bidi="fa-IR"/>
        </w:rPr>
        <w:t>-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404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6718C3">
        <w:rPr>
          <w:rFonts w:cs="B Koodak" w:hint="cs"/>
          <w:sz w:val="20"/>
          <w:szCs w:val="20"/>
          <w:rtl/>
          <w:lang w:bidi="fa-IR"/>
        </w:rPr>
        <w:t>ن</w:t>
      </w:r>
      <w:r w:rsidR="00793E84">
        <w:rPr>
          <w:rFonts w:cs="B Koodak" w:hint="cs"/>
          <w:sz w:val="20"/>
          <w:szCs w:val="20"/>
          <w:rtl/>
          <w:lang w:bidi="fa-IR"/>
        </w:rPr>
        <w:t>دارد</w:t>
      </w:r>
      <w:r w:rsidR="006718C3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6718C3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6718C3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FE524E">
        <w:rPr>
          <w:rFonts w:cs="B Koodak" w:hint="cs"/>
          <w:sz w:val="20"/>
          <w:szCs w:val="20"/>
          <w:rtl/>
          <w:lang w:bidi="fa-IR"/>
        </w:rPr>
        <w:t>1.5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6718C3">
        <w:rPr>
          <w:rFonts w:cs="B Koodak" w:hint="cs"/>
          <w:sz w:val="20"/>
          <w:szCs w:val="20"/>
          <w:rtl/>
          <w:lang w:bidi="fa-IR"/>
        </w:rPr>
        <w:t xml:space="preserve"> </w:t>
      </w:r>
      <w:r w:rsidR="00793E84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 </w:t>
      </w:r>
      <w:r w:rsidR="00FE524E">
        <w:rPr>
          <w:rFonts w:cs="B Koodak" w:hint="cs"/>
          <w:sz w:val="20"/>
          <w:szCs w:val="20"/>
          <w:rtl/>
          <w:lang w:bidi="fa-IR"/>
        </w:rPr>
        <w:t>- 0.5 عملی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7E6307">
        <w:rPr>
          <w:rFonts w:cs="B Koodak" w:hint="cs"/>
          <w:sz w:val="20"/>
          <w:szCs w:val="20"/>
          <w:rtl/>
          <w:lang w:bidi="fa-IR"/>
        </w:rPr>
        <w:t>دمیری</w:t>
      </w:r>
      <w:r w:rsidR="00AB1E81">
        <w:rPr>
          <w:rFonts w:cs="B Koodak" w:hint="cs"/>
          <w:sz w:val="20"/>
          <w:szCs w:val="20"/>
          <w:rtl/>
          <w:lang w:bidi="fa-IR"/>
        </w:rPr>
        <w:t xml:space="preserve">                        </w:t>
      </w:r>
      <w:r w:rsidR="00FE524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AB1E81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336B8"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6718C3">
        <w:rPr>
          <w:rFonts w:cs="B Koodak" w:hint="cs"/>
          <w:sz w:val="20"/>
          <w:szCs w:val="20"/>
          <w:rtl/>
          <w:lang w:bidi="fa-IR"/>
        </w:rPr>
        <w:t xml:space="preserve">سه شنبه </w:t>
      </w:r>
      <w:r w:rsidR="00AB1E81" w:rsidRPr="00AA14D5">
        <w:rPr>
          <w:rFonts w:cs="B Koodak" w:hint="cs"/>
          <w:sz w:val="20"/>
          <w:szCs w:val="20"/>
          <w:rtl/>
          <w:lang w:bidi="fa-IR"/>
        </w:rPr>
        <w:t xml:space="preserve"> </w:t>
      </w:r>
      <w:r w:rsidR="006718C3">
        <w:rPr>
          <w:rFonts w:cs="B Koodak" w:hint="cs"/>
          <w:sz w:val="20"/>
          <w:szCs w:val="20"/>
          <w:rtl/>
          <w:lang w:bidi="fa-IR"/>
        </w:rPr>
        <w:t>8-10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</w:t>
      </w:r>
      <w:r w:rsidR="00573C73">
        <w:rPr>
          <w:rFonts w:cs="B Koodak" w:hint="cs"/>
          <w:sz w:val="20"/>
          <w:szCs w:val="20"/>
          <w:rtl/>
          <w:lang w:bidi="fa-IR"/>
        </w:rPr>
        <w:t>دمیری</w:t>
      </w:r>
      <w:r w:rsidR="00C23280">
        <w:rPr>
          <w:rFonts w:cs="B Koodak" w:hint="cs"/>
          <w:sz w:val="20"/>
          <w:szCs w:val="20"/>
          <w:rtl/>
          <w:lang w:bidi="fa-IR"/>
        </w:rPr>
        <w:t xml:space="preserve"> </w:t>
      </w:r>
      <w:r w:rsidR="00AA14D5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AA14D5">
        <w:rPr>
          <w:rFonts w:cs="B Koodak"/>
          <w:sz w:val="20"/>
          <w:szCs w:val="20"/>
          <w:lang w:bidi="fa-IR"/>
        </w:rPr>
        <w:t xml:space="preserve"> </w:t>
      </w:r>
      <w:r w:rsidR="007E6307">
        <w:rPr>
          <w:rFonts w:cs="B Koodak"/>
          <w:sz w:val="20"/>
          <w:szCs w:val="20"/>
          <w:lang w:bidi="fa-IR"/>
        </w:rPr>
        <w:t>zabiolah.damiri@gmail.com</w:t>
      </w:r>
      <w:hyperlink r:id="rId8" w:history="1"/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D86C9B" w:rsidRPr="00D86C9B" w:rsidRDefault="003C30A0" w:rsidP="006718C3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6718C3" w:rsidRPr="006718C3">
        <w:rPr>
          <w:rtl/>
        </w:rPr>
        <w:t xml:space="preserve"> </w:t>
      </w:r>
      <w:r w:rsidR="006718C3">
        <w:rPr>
          <w:rtl/>
        </w:rPr>
        <w:t xml:space="preserve">آشنایی فراگیران با مفاهیم، اصول و نحوه پیاده‌سازی سیستم‌های مدیریتی مرتبط با ایمنی در سازمان </w:t>
      </w:r>
      <w:r w:rsidR="006718C3">
        <w:rPr>
          <w:rFonts w:hint="cs"/>
          <w:rtl/>
        </w:rPr>
        <w:t xml:space="preserve">  </w:t>
      </w:r>
    </w:p>
    <w:p w:rsidR="006718C3" w:rsidRPr="0034505C" w:rsidRDefault="00EB6AFF" w:rsidP="006718C3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b/>
          <w:bCs/>
          <w:color w:val="000000" w:themeColor="text1"/>
          <w:sz w:val="22"/>
          <w:szCs w:val="22"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 xml:space="preserve">اهداف </w:t>
      </w:r>
      <w:r w:rsidR="006718C3">
        <w:rPr>
          <w:rFonts w:hint="cs"/>
          <w:rtl/>
        </w:rPr>
        <w:t>:</w:t>
      </w:r>
      <w:r w:rsidR="006718C3">
        <w:rPr>
          <w:rtl/>
        </w:rPr>
        <w:t xml:space="preserve"> </w:t>
      </w:r>
    </w:p>
    <w:p w:rsidR="006718C3" w:rsidRPr="006718C3" w:rsidRDefault="004C32AE" w:rsidP="0067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</w:pPr>
      <w:r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9B0C20"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8117D2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6718C3"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>از دانشجو</w:t>
      </w:r>
      <w:r w:rsidR="006718C3"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="006718C3"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ان</w:t>
      </w:r>
      <w:r w:rsidR="006718C3"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انتظار م</w:t>
      </w:r>
      <w:r w:rsidR="006718C3"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ی‌</w:t>
      </w:r>
      <w:r w:rsidR="006718C3"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رود</w:t>
      </w:r>
      <w:r w:rsidR="006718C3"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در پا</w:t>
      </w:r>
      <w:r w:rsidR="006718C3"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="006718C3"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ان</w:t>
      </w:r>
      <w:r w:rsidR="006718C3"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ا</w:t>
      </w:r>
      <w:r w:rsidR="006718C3"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="006718C3"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ن</w:t>
      </w:r>
      <w:r w:rsidR="006718C3"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دوره بتوانند:</w:t>
      </w:r>
    </w:p>
    <w:p w:rsidR="006718C3" w:rsidRPr="006718C3" w:rsidRDefault="006718C3" w:rsidP="0067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</w:pPr>
      <w:r w:rsidRPr="006718C3">
        <w:rPr>
          <w:rFonts w:hint="cs"/>
          <w:b/>
          <w:bCs/>
          <w:color w:val="000000" w:themeColor="text1"/>
          <w:sz w:val="22"/>
          <w:szCs w:val="22"/>
          <w:rtl/>
          <w:lang w:bidi="fa-IR"/>
        </w:rPr>
        <w:t>•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ab/>
        <w:t>مفاه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م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و اصطلاحات، اهداف و کاربرد س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ستم‌ها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مد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ر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ت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در نظام سلامت، 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من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و مح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ط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ز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ست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را بدانند.</w:t>
      </w:r>
    </w:p>
    <w:p w:rsidR="006718C3" w:rsidRPr="006718C3" w:rsidRDefault="006718C3" w:rsidP="0067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</w:pPr>
      <w:r w:rsidRPr="006718C3">
        <w:rPr>
          <w:rFonts w:hint="cs"/>
          <w:b/>
          <w:bCs/>
          <w:color w:val="000000" w:themeColor="text1"/>
          <w:sz w:val="22"/>
          <w:szCs w:val="22"/>
          <w:rtl/>
          <w:lang w:bidi="fa-IR"/>
        </w:rPr>
        <w:t>•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ab/>
        <w:t>با انواع س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ستم‌ها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مد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ر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ت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مانند </w:t>
      </w:r>
    </w:p>
    <w:p w:rsidR="006718C3" w:rsidRPr="006718C3" w:rsidRDefault="006718C3" w:rsidP="0067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</w:pP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ISO 9001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، </w:t>
      </w: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ISO 14001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، </w:t>
      </w: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HSEMS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و </w:t>
      </w: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PSM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آشنا شوند.</w:t>
      </w:r>
    </w:p>
    <w:p w:rsidR="006718C3" w:rsidRPr="006718C3" w:rsidRDefault="006718C3" w:rsidP="0067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</w:pPr>
      <w:r w:rsidRPr="006718C3">
        <w:rPr>
          <w:rFonts w:hint="cs"/>
          <w:b/>
          <w:bCs/>
          <w:color w:val="000000" w:themeColor="text1"/>
          <w:sz w:val="22"/>
          <w:szCs w:val="22"/>
          <w:rtl/>
          <w:lang w:bidi="fa-IR"/>
        </w:rPr>
        <w:t>•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ab/>
        <w:t>با الزامات س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ستم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مد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ر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ت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من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و بهداشت شغل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(</w:t>
      </w: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ISO 45001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ا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OHSAS 18001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>)، طراح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و پ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اده‌ساز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س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ستم‌ها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مد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ر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ت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در سازمان‌ها و ادغام آن‌ها (</w:t>
      </w:r>
      <w:r w:rsidRPr="006718C3">
        <w:rPr>
          <w:rFonts w:cs="B Zar"/>
          <w:b/>
          <w:bCs/>
          <w:color w:val="000000" w:themeColor="text1"/>
          <w:sz w:val="22"/>
          <w:szCs w:val="22"/>
          <w:lang w:bidi="fa-IR"/>
        </w:rPr>
        <w:t>IMS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>) آشنا شوند.</w:t>
      </w:r>
    </w:p>
    <w:p w:rsidR="00A03840" w:rsidRDefault="006718C3" w:rsidP="00671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fa-IR"/>
        </w:rPr>
      </w:pPr>
      <w:r w:rsidRPr="006718C3">
        <w:rPr>
          <w:rFonts w:hint="cs"/>
          <w:b/>
          <w:bCs/>
          <w:color w:val="000000" w:themeColor="text1"/>
          <w:sz w:val="22"/>
          <w:szCs w:val="22"/>
          <w:rtl/>
          <w:lang w:bidi="fa-IR"/>
        </w:rPr>
        <w:t>•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ab/>
        <w:t>فرآ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ندها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مم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ز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بازرس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و مستندساز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در س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ستم‌ها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مد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ر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ت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را ب</w:t>
      </w:r>
      <w:r w:rsidRPr="006718C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ی</w:t>
      </w:r>
      <w:r w:rsidRPr="006718C3">
        <w:rPr>
          <w:rFonts w:cs="B Zar" w:hint="eastAsia"/>
          <w:b/>
          <w:bCs/>
          <w:color w:val="000000" w:themeColor="text1"/>
          <w:sz w:val="22"/>
          <w:szCs w:val="22"/>
          <w:rtl/>
          <w:lang w:bidi="fa-IR"/>
        </w:rPr>
        <w:t>ان</w:t>
      </w:r>
      <w:r w:rsidRPr="006718C3">
        <w:rPr>
          <w:rFonts w:cs="B Zar"/>
          <w:b/>
          <w:bCs/>
          <w:color w:val="000000" w:themeColor="text1"/>
          <w:sz w:val="22"/>
          <w:szCs w:val="22"/>
          <w:rtl/>
          <w:lang w:bidi="fa-IR"/>
        </w:rPr>
        <w:t xml:space="preserve"> کنند</w:t>
      </w:r>
    </w:p>
    <w:tbl>
      <w:tblPr>
        <w:bidiVisual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1199"/>
        <w:gridCol w:w="3356"/>
        <w:gridCol w:w="2821"/>
        <w:gridCol w:w="1010"/>
        <w:gridCol w:w="1208"/>
      </w:tblGrid>
      <w:tr w:rsidR="00144D8C" w:rsidRPr="00FE524E" w:rsidTr="00A24739">
        <w:tc>
          <w:tcPr>
            <w:tcW w:w="440" w:type="pct"/>
            <w:shd w:val="clear" w:color="auto" w:fill="auto"/>
            <w:vAlign w:val="center"/>
          </w:tcPr>
          <w:p w:rsidR="00A03840" w:rsidRPr="00FE524E" w:rsidRDefault="003C30A0" w:rsidP="0018026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0" w:name="_GoBack"/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جلسه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03840" w:rsidRPr="00FE524E" w:rsidRDefault="003C30A0" w:rsidP="0018026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A03840" w:rsidRPr="00FE524E" w:rsidRDefault="003C30A0" w:rsidP="0018026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A03840" w:rsidRPr="00FE524E" w:rsidRDefault="003C30A0" w:rsidP="0018026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فعالیت فراگیران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03840" w:rsidRPr="00FE524E" w:rsidRDefault="003C30A0" w:rsidP="0018026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A03840" w:rsidRPr="00FE524E" w:rsidRDefault="003C30A0" w:rsidP="0018026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نام مدرس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8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 xml:space="preserve">مفاهیم و اصول استاندارد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rPr>
          <w:trHeight w:val="252"/>
        </w:trPr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15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718C3" w:rsidRPr="00FE524E" w:rsidRDefault="00D33D3A" w:rsidP="00D33D3A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</w:rPr>
              <w:t xml:space="preserve">اهمیت و کاربرد سیستم های مدیریتی   </w:t>
            </w:r>
            <w:r w:rsidR="006718C3" w:rsidRPr="00FE524E">
              <w:rPr>
                <w:rFonts w:cs="B Nazanin"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Pr="00FE524E">
              <w:rPr>
                <w:rFonts w:cs="B Nazanin"/>
                <w:sz w:val="18"/>
                <w:szCs w:val="18"/>
                <w:lang w:bidi="fa-IR"/>
              </w:rPr>
              <w:t>2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718C3" w:rsidRPr="00FE524E" w:rsidRDefault="00D33D3A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</w:rPr>
              <w:t xml:space="preserve">انواع سیستم های مدیریتی </w:t>
            </w:r>
            <w:r w:rsidR="006718C3" w:rsidRPr="00FE524E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29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تعریف سیستم مدیریت ایمنی و بهداشت حرفه‌ای</w:t>
            </w:r>
            <w:r w:rsidRPr="00FE524E">
              <w:rPr>
                <w:rFonts w:cs="B Nazanin"/>
                <w:sz w:val="18"/>
                <w:szCs w:val="18"/>
              </w:rPr>
              <w:t xml:space="preserve">  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پیاده سازی سیستم </w:t>
            </w:r>
            <w:r w:rsidRPr="00FE524E">
              <w:rPr>
                <w:rFonts w:cs="B Nazanin"/>
                <w:sz w:val="18"/>
                <w:szCs w:val="18"/>
                <w:lang w:bidi="fa-IR"/>
              </w:rPr>
              <w:t>HSE-MS</w:t>
            </w: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6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/8/1404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/>
                <w:sz w:val="18"/>
                <w:szCs w:val="18"/>
                <w:rtl/>
              </w:rPr>
              <w:t>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دامنه کاربرد و انتشارات مرجع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570" w:type="pct"/>
          </w:tcPr>
          <w:p w:rsidR="006718C3" w:rsidRPr="00FE524E" w:rsidRDefault="00A24739" w:rsidP="00A24739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13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/>
                <w:sz w:val="18"/>
                <w:szCs w:val="18"/>
                <w:rtl/>
              </w:rPr>
              <w:t>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واژگان و تعاریف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20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 1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الزامات عمومی، خط‌مشی ایمنی و بهداشت حرفه‌ای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27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/08/1404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/>
                <w:sz w:val="18"/>
                <w:szCs w:val="18"/>
                <w:rtl/>
              </w:rPr>
              <w:t>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شناسایی خطر، ارزیابی ریسک و تعیین کنترل‌ها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4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/>
                <w:sz w:val="18"/>
                <w:szCs w:val="18"/>
                <w:rtl/>
              </w:rPr>
              <w:t>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اجرا و عملیات، وظایف، مسئولیت و اختیار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11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ارتباطات، مستندسازی، کنترل عملیات و آمادگی در شرایط اضطراری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lang w:bidi="fa-IR"/>
              </w:rPr>
              <w:t>18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  <w:rtl/>
              </w:rPr>
              <w:t>الزامات 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/>
                <w:sz w:val="18"/>
                <w:szCs w:val="18"/>
                <w:rtl/>
              </w:rPr>
              <w:t>استاندارد</w:t>
            </w:r>
            <w:r w:rsidRPr="00FE524E">
              <w:rPr>
                <w:rFonts w:cs="B Nazanin"/>
                <w:sz w:val="18"/>
                <w:szCs w:val="18"/>
              </w:rPr>
              <w:t xml:space="preserve"> ISO-45001: </w:t>
            </w:r>
            <w:r w:rsidRPr="00FE524E">
              <w:rPr>
                <w:rFonts w:cs="B Nazanin"/>
                <w:sz w:val="18"/>
                <w:szCs w:val="18"/>
                <w:rtl/>
              </w:rPr>
              <w:t xml:space="preserve">اندازه‌گیری و پایش عملکرد، ارزیابی انطباق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570" w:type="pct"/>
          </w:tcPr>
          <w:p w:rsidR="006718C3" w:rsidRPr="00FE524E" w:rsidRDefault="006718C3" w:rsidP="00A24739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A24739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/91404</w:t>
            </w:r>
          </w:p>
        </w:tc>
        <w:tc>
          <w:tcPr>
            <w:tcW w:w="1595" w:type="pct"/>
            <w:vAlign w:val="center"/>
          </w:tcPr>
          <w:p w:rsidR="006718C3" w:rsidRPr="00FE524E" w:rsidRDefault="006718C3" w:rsidP="006718C3">
            <w:pPr>
              <w:spacing w:before="100" w:beforeAutospacing="1" w:after="100" w:afterAutospacing="1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الزامات استاندارد </w:t>
            </w:r>
            <w:r w:rsidRPr="00FE524E">
              <w:rPr>
                <w:rFonts w:cs="B Nazanin"/>
                <w:sz w:val="18"/>
                <w:szCs w:val="18"/>
                <w:lang w:bidi="fa-IR"/>
              </w:rPr>
              <w:t>ISO-14001</w:t>
            </w:r>
          </w:p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/9/1404</w:t>
            </w:r>
          </w:p>
        </w:tc>
        <w:tc>
          <w:tcPr>
            <w:tcW w:w="1595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الزامات استاندارد </w:t>
            </w:r>
            <w:r w:rsidRPr="00FE524E">
              <w:rPr>
                <w:rFonts w:cs="B Nazanin"/>
                <w:sz w:val="18"/>
                <w:szCs w:val="18"/>
                <w:lang w:bidi="fa-IR"/>
              </w:rPr>
              <w:t>ISO-90001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6718C3" w:rsidRPr="00FE524E" w:rsidTr="00A24739">
        <w:tc>
          <w:tcPr>
            <w:tcW w:w="440" w:type="pct"/>
            <w:shd w:val="clear" w:color="auto" w:fill="auto"/>
          </w:tcPr>
          <w:p w:rsidR="006718C3" w:rsidRPr="00FE524E" w:rsidRDefault="006718C3" w:rsidP="006718C3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چهاردهم</w:t>
            </w:r>
          </w:p>
        </w:tc>
        <w:tc>
          <w:tcPr>
            <w:tcW w:w="570" w:type="pct"/>
          </w:tcPr>
          <w:p w:rsidR="006718C3" w:rsidRPr="00FE524E" w:rsidRDefault="00A24739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 w:rsidR="006718C3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/10/1404</w:t>
            </w:r>
          </w:p>
        </w:tc>
        <w:tc>
          <w:tcPr>
            <w:tcW w:w="1595" w:type="pct"/>
          </w:tcPr>
          <w:p w:rsidR="006718C3" w:rsidRPr="00FE524E" w:rsidRDefault="006718C3" w:rsidP="00D33D3A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/>
                <w:sz w:val="18"/>
                <w:szCs w:val="18"/>
              </w:rPr>
              <w:t xml:space="preserve"> </w:t>
            </w:r>
            <w:r w:rsidR="00D33D3A"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تشریح فرایند بازرسی و ممیزی در سیستم های مدیریتی </w:t>
            </w:r>
          </w:p>
        </w:tc>
        <w:tc>
          <w:tcPr>
            <w:tcW w:w="1341" w:type="pct"/>
          </w:tcPr>
          <w:p w:rsidR="006718C3" w:rsidRPr="00FE524E" w:rsidRDefault="006718C3" w:rsidP="006718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718C3" w:rsidRPr="00FE524E" w:rsidRDefault="006718C3" w:rsidP="006718C3">
            <w:pPr>
              <w:rPr>
                <w:rFonts w:cs="B Nazanin"/>
                <w:sz w:val="18"/>
                <w:szCs w:val="18"/>
              </w:rPr>
            </w:pPr>
            <w:r w:rsidRPr="00FE524E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bookmarkEnd w:id="0"/>
    </w:tbl>
    <w:p w:rsidR="00D611DA" w:rsidRDefault="00DD00A5" w:rsidP="00A03840">
      <w:pPr>
        <w:rPr>
          <w:lang w:bidi="fa-IR"/>
        </w:rPr>
      </w:pPr>
    </w:p>
    <w:p w:rsidR="001D1E26" w:rsidRPr="00EF750B" w:rsidRDefault="004C32AE" w:rsidP="009B0C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F76293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9B0C20">
        <w:rPr>
          <w:rFonts w:cs="B Nazanin" w:hint="cs"/>
          <w:color w:val="000000" w:themeColor="text1"/>
          <w:rtl/>
          <w:lang w:bidi="fa-IR"/>
        </w:rPr>
        <w:t>پاسخ</w:t>
      </w:r>
      <w:r w:rsidR="009B0C20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ای</w:t>
      </w:r>
      <w:r w:rsidR="009B0C20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9B0C20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شود.</w:t>
      </w:r>
      <w:r w:rsidR="009B0C20" w:rsidRPr="00D93A66">
        <w:rPr>
          <w:rFonts w:cs="B Nazanin" w:hint="cs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C209E4" w:rsidRDefault="003C30A0" w:rsidP="00C209E4">
      <w:pPr>
        <w:rPr>
          <w:rFonts w:cs="B Zar"/>
          <w:color w:val="000000" w:themeColor="text1"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</w:p>
    <w:p w:rsidR="006718C3" w:rsidRDefault="00D33D3A" w:rsidP="00D33D3A">
      <w:pPr>
        <w:numPr>
          <w:ilvl w:val="0"/>
          <w:numId w:val="4"/>
        </w:numPr>
        <w:spacing w:before="100" w:beforeAutospacing="1" w:after="100" w:afterAutospacing="1"/>
      </w:pPr>
      <w:r>
        <w:rPr>
          <w:rFonts w:hint="cs"/>
          <w:b/>
          <w:bCs/>
          <w:rtl/>
        </w:rPr>
        <w:t xml:space="preserve">ارزیابی فعالیت کلاسی </w:t>
      </w:r>
      <w:r w:rsidR="006718C3">
        <w:t xml:space="preserve">: </w:t>
      </w:r>
      <w:r>
        <w:rPr>
          <w:rFonts w:hint="cs"/>
          <w:rtl/>
        </w:rPr>
        <w:t>10%</w:t>
      </w:r>
      <w:r w:rsidR="006718C3">
        <w:rPr>
          <w:rtl/>
        </w:rPr>
        <w:t xml:space="preserve"> </w:t>
      </w:r>
    </w:p>
    <w:p w:rsidR="006718C3" w:rsidRDefault="00D33D3A" w:rsidP="00D33D3A">
      <w:pPr>
        <w:numPr>
          <w:ilvl w:val="0"/>
          <w:numId w:val="4"/>
        </w:numPr>
        <w:spacing w:before="100" w:beforeAutospacing="1" w:after="100" w:afterAutospacing="1"/>
      </w:pPr>
      <w:r>
        <w:rPr>
          <w:rFonts w:hint="cs"/>
          <w:b/>
          <w:bCs/>
          <w:rtl/>
        </w:rPr>
        <w:t xml:space="preserve">امتحان عملی پایان ترم </w:t>
      </w:r>
      <w:r w:rsidR="006718C3">
        <w:t xml:space="preserve">: </w:t>
      </w:r>
      <w:r>
        <w:rPr>
          <w:rFonts w:hint="cs"/>
          <w:rtl/>
        </w:rPr>
        <w:t>25%</w:t>
      </w:r>
      <w:r w:rsidR="006718C3">
        <w:rPr>
          <w:rtl/>
        </w:rPr>
        <w:t xml:space="preserve"> </w:t>
      </w:r>
    </w:p>
    <w:p w:rsidR="006718C3" w:rsidRDefault="006718C3" w:rsidP="00D33D3A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  <w:rtl/>
        </w:rPr>
        <w:t>مجموع نمره</w:t>
      </w:r>
      <w:r>
        <w:t xml:space="preserve">: </w:t>
      </w:r>
      <w:r w:rsidR="00D33D3A">
        <w:rPr>
          <w:rFonts w:hint="cs"/>
          <w:rtl/>
        </w:rPr>
        <w:t xml:space="preserve">65% </w:t>
      </w:r>
      <w:r>
        <w:rPr>
          <w:rtl/>
        </w:rPr>
        <w:t xml:space="preserve"> </w:t>
      </w:r>
    </w:p>
    <w:p w:rsidR="00932DDC" w:rsidRDefault="003C30A0" w:rsidP="00C209E4">
      <w:pPr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6718C3" w:rsidRPr="00D33D3A" w:rsidRDefault="006718C3" w:rsidP="006718C3">
      <w:pPr>
        <w:spacing w:before="100" w:beforeAutospacing="1" w:after="100" w:afterAutospacing="1"/>
        <w:rPr>
          <w:i/>
          <w:iCs/>
        </w:rPr>
      </w:pPr>
      <w:r>
        <w:rPr>
          <w:b/>
          <w:bCs/>
          <w:rtl/>
        </w:rPr>
        <w:t>منابع انگلیسی</w:t>
      </w:r>
      <w:r>
        <w:t>:</w:t>
      </w:r>
    </w:p>
    <w:p w:rsidR="006718C3" w:rsidRPr="00D33D3A" w:rsidRDefault="006718C3" w:rsidP="00D33D3A">
      <w:pPr>
        <w:numPr>
          <w:ilvl w:val="0"/>
          <w:numId w:val="5"/>
        </w:numPr>
        <w:bidi w:val="0"/>
        <w:spacing w:before="100" w:beforeAutospacing="1" w:after="100" w:afterAutospacing="1"/>
        <w:rPr>
          <w:i/>
          <w:iCs/>
        </w:rPr>
      </w:pPr>
      <w:r w:rsidRPr="00D33D3A">
        <w:rPr>
          <w:i/>
          <w:iCs/>
        </w:rPr>
        <w:t xml:space="preserve">Fuller C, </w:t>
      </w:r>
      <w:proofErr w:type="spellStart"/>
      <w:r w:rsidRPr="00D33D3A">
        <w:rPr>
          <w:i/>
          <w:iCs/>
        </w:rPr>
        <w:t>Vassie</w:t>
      </w:r>
      <w:proofErr w:type="spellEnd"/>
      <w:r w:rsidRPr="00D33D3A">
        <w:rPr>
          <w:i/>
          <w:iCs/>
        </w:rPr>
        <w:t xml:space="preserve"> LH. </w:t>
      </w:r>
      <w:r>
        <w:rPr>
          <w:i/>
          <w:iCs/>
        </w:rPr>
        <w:t>Health and Safety management: principles and practice</w:t>
      </w:r>
      <w:r w:rsidRPr="00D33D3A">
        <w:rPr>
          <w:i/>
          <w:iCs/>
        </w:rPr>
        <w:t>. Pearson education.</w:t>
      </w:r>
    </w:p>
    <w:p w:rsidR="00D33D3A" w:rsidRDefault="00D33D3A" w:rsidP="00D33D3A">
      <w:pPr>
        <w:numPr>
          <w:ilvl w:val="0"/>
          <w:numId w:val="5"/>
        </w:numPr>
        <w:bidi w:val="0"/>
        <w:spacing w:before="100" w:beforeAutospacing="1" w:after="100" w:afterAutospacing="1"/>
        <w:rPr>
          <w:i/>
          <w:iCs/>
        </w:rPr>
      </w:pPr>
      <w:r w:rsidRPr="00D33D3A">
        <w:rPr>
          <w:i/>
          <w:iCs/>
        </w:rPr>
        <w:t>ISO (international organization for standardization</w:t>
      </w:r>
      <w:proofErr w:type="gramStart"/>
      <w:r w:rsidRPr="00D33D3A">
        <w:rPr>
          <w:i/>
          <w:iCs/>
        </w:rPr>
        <w:t>) .</w:t>
      </w:r>
      <w:proofErr w:type="gramEnd"/>
      <w:r w:rsidRPr="00D33D3A">
        <w:rPr>
          <w:i/>
          <w:iCs/>
        </w:rPr>
        <w:t xml:space="preserve"> management system standard </w:t>
      </w:r>
    </w:p>
    <w:p w:rsidR="00D33D3A" w:rsidRPr="00D33D3A" w:rsidRDefault="00D33D3A" w:rsidP="00D33D3A">
      <w:pPr>
        <w:numPr>
          <w:ilvl w:val="0"/>
          <w:numId w:val="5"/>
        </w:numPr>
        <w:bidi w:val="0"/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Pain SW. Health, Safety  and environmental auditing : a practical guideline </w:t>
      </w:r>
    </w:p>
    <w:p w:rsidR="006718C3" w:rsidRDefault="006718C3" w:rsidP="006718C3">
      <w:pPr>
        <w:spacing w:before="100" w:beforeAutospacing="1" w:after="100" w:afterAutospacing="1"/>
      </w:pPr>
      <w:r>
        <w:rPr>
          <w:b/>
          <w:bCs/>
          <w:rtl/>
        </w:rPr>
        <w:t>منابع فارسی</w:t>
      </w:r>
      <w:r>
        <w:t>:</w:t>
      </w:r>
    </w:p>
    <w:p w:rsidR="006718C3" w:rsidRDefault="006718C3" w:rsidP="006718C3">
      <w:pPr>
        <w:numPr>
          <w:ilvl w:val="0"/>
          <w:numId w:val="6"/>
        </w:numPr>
        <w:spacing w:before="100" w:beforeAutospacing="1" w:after="100" w:afterAutospacing="1"/>
      </w:pPr>
      <w:r>
        <w:rPr>
          <w:b/>
          <w:bCs/>
          <w:rtl/>
        </w:rPr>
        <w:t>احسان‌الله حبیبی</w:t>
      </w:r>
      <w:r>
        <w:rPr>
          <w:b/>
          <w:bCs/>
        </w:rPr>
        <w:t>.</w:t>
      </w:r>
      <w:r>
        <w:t xml:space="preserve"> </w:t>
      </w:r>
      <w:r>
        <w:rPr>
          <w:i/>
          <w:iCs/>
          <w:rtl/>
        </w:rPr>
        <w:t>ایمنی کاربردی و شاخص‌های عملکرد در صنعت</w:t>
      </w:r>
      <w:r>
        <w:t xml:space="preserve">. </w:t>
      </w:r>
      <w:r>
        <w:rPr>
          <w:rtl/>
        </w:rPr>
        <w:t>انتشارات فن‌آوران</w:t>
      </w:r>
      <w:r>
        <w:t>.</w:t>
      </w:r>
    </w:p>
    <w:p w:rsidR="009133FF" w:rsidRDefault="00D33D3A" w:rsidP="00D33D3A">
      <w:pPr>
        <w:numPr>
          <w:ilvl w:val="0"/>
          <w:numId w:val="6"/>
        </w:numPr>
        <w:spacing w:before="100" w:beforeAutospacing="1" w:after="100" w:afterAutospacing="1"/>
        <w:rPr>
          <w:rtl/>
        </w:rPr>
      </w:pPr>
      <w:r w:rsidRPr="00D33D3A">
        <w:rPr>
          <w:rtl/>
          <w:lang w:bidi="fa-IR"/>
        </w:rPr>
        <w:t>مهد</w:t>
      </w:r>
      <w:r w:rsidRPr="00D33D3A">
        <w:rPr>
          <w:rFonts w:hint="cs"/>
          <w:rtl/>
          <w:lang w:bidi="fa-IR"/>
        </w:rPr>
        <w:t>ی</w:t>
      </w:r>
      <w:r w:rsidRPr="00D33D3A">
        <w:rPr>
          <w:rtl/>
          <w:lang w:bidi="fa-IR"/>
        </w:rPr>
        <w:t xml:space="preserve"> جهانگ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ر</w:t>
      </w:r>
      <w:r w:rsidRPr="00D33D3A">
        <w:rPr>
          <w:rFonts w:hint="cs"/>
          <w:rtl/>
          <w:lang w:bidi="fa-IR"/>
        </w:rPr>
        <w:t>ی</w:t>
      </w:r>
      <w:r w:rsidRPr="00D33D3A">
        <w:rPr>
          <w:rtl/>
          <w:lang w:bidi="fa-IR"/>
        </w:rPr>
        <w:t xml:space="preserve"> و محمد ام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ن</w:t>
      </w:r>
      <w:r w:rsidRPr="00D33D3A">
        <w:rPr>
          <w:rtl/>
          <w:lang w:bidi="fa-IR"/>
        </w:rPr>
        <w:t xml:space="preserve"> نوروز</w:t>
      </w:r>
      <w:r w:rsidRPr="00D33D3A">
        <w:rPr>
          <w:rFonts w:hint="cs"/>
          <w:rtl/>
          <w:lang w:bidi="fa-IR"/>
        </w:rPr>
        <w:t>ی</w:t>
      </w:r>
      <w:r w:rsidRPr="00D33D3A">
        <w:rPr>
          <w:rtl/>
          <w:lang w:bidi="fa-IR"/>
        </w:rPr>
        <w:t>. س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ستم‌ها</w:t>
      </w:r>
      <w:r w:rsidRPr="00D33D3A">
        <w:rPr>
          <w:rFonts w:hint="cs"/>
          <w:rtl/>
          <w:lang w:bidi="fa-IR"/>
        </w:rPr>
        <w:t>ی</w:t>
      </w:r>
      <w:r w:rsidRPr="00D33D3A">
        <w:rPr>
          <w:rtl/>
          <w:lang w:bidi="fa-IR"/>
        </w:rPr>
        <w:t xml:space="preserve"> مد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ر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ت</w:t>
      </w:r>
      <w:r w:rsidRPr="00D33D3A">
        <w:rPr>
          <w:rtl/>
          <w:lang w:bidi="fa-IR"/>
        </w:rPr>
        <w:t xml:space="preserve"> 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کپارچه</w:t>
      </w:r>
      <w:r w:rsidRPr="00D33D3A">
        <w:rPr>
          <w:rtl/>
          <w:lang w:bidi="fa-IR"/>
        </w:rPr>
        <w:t xml:space="preserve"> سلامت، ا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من</w:t>
      </w:r>
      <w:r w:rsidRPr="00D33D3A">
        <w:rPr>
          <w:rFonts w:hint="cs"/>
          <w:rtl/>
          <w:lang w:bidi="fa-IR"/>
        </w:rPr>
        <w:t>ی</w:t>
      </w:r>
      <w:r w:rsidRPr="00D33D3A">
        <w:rPr>
          <w:rtl/>
          <w:lang w:bidi="fa-IR"/>
        </w:rPr>
        <w:t xml:space="preserve"> و مح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ط</w:t>
      </w:r>
      <w:r w:rsidRPr="00D33D3A">
        <w:rPr>
          <w:rtl/>
          <w:lang w:bidi="fa-IR"/>
        </w:rPr>
        <w:t xml:space="preserve"> ز</w:t>
      </w:r>
      <w:r w:rsidRPr="00D33D3A">
        <w:rPr>
          <w:rFonts w:hint="cs"/>
          <w:rtl/>
          <w:lang w:bidi="fa-IR"/>
        </w:rPr>
        <w:t>ی</w:t>
      </w:r>
      <w:r w:rsidRPr="00D33D3A">
        <w:rPr>
          <w:rFonts w:hint="eastAsia"/>
          <w:rtl/>
          <w:lang w:bidi="fa-IR"/>
        </w:rPr>
        <w:t>ست</w:t>
      </w:r>
      <w:r w:rsidRPr="00D33D3A">
        <w:rPr>
          <w:rtl/>
          <w:lang w:bidi="fa-IR"/>
        </w:rPr>
        <w:t xml:space="preserve"> (</w:t>
      </w:r>
      <w:r w:rsidRPr="00D33D3A">
        <w:rPr>
          <w:lang w:bidi="fa-IR"/>
        </w:rPr>
        <w:t>MS-HSE&amp;IMS</w:t>
      </w:r>
      <w:r w:rsidRPr="00D33D3A">
        <w:rPr>
          <w:rtl/>
          <w:lang w:bidi="fa-IR"/>
        </w:rPr>
        <w:t>). انتشارات فن‌آوران</w:t>
      </w:r>
    </w:p>
    <w:p w:rsidR="009E102D" w:rsidRPr="009E102D" w:rsidRDefault="00A5427D" w:rsidP="00694BDF">
      <w:pPr>
        <w:tabs>
          <w:tab w:val="left" w:pos="2355"/>
        </w:tabs>
        <w:bidi w:val="0"/>
        <w:spacing w:line="360" w:lineRule="auto"/>
        <w:jc w:val="both"/>
        <w:rPr>
          <w:rFonts w:cs="B Nazanin"/>
          <w:lang w:bidi="fa-IR"/>
        </w:rPr>
      </w:pPr>
      <w:r w:rsidRPr="00A5427D">
        <w:rPr>
          <w:rFonts w:cs="B Nazanin"/>
          <w:lang w:bidi="fa-IR"/>
        </w:rPr>
        <w:t xml:space="preserve">  </w:t>
      </w:r>
      <w:r w:rsidR="00694BDF">
        <w:rPr>
          <w:rFonts w:cs="B Nazanin"/>
          <w:lang w:bidi="fa-IR"/>
        </w:rPr>
        <w:t xml:space="preserve"> </w:t>
      </w:r>
    </w:p>
    <w:sectPr w:rsidR="009E102D" w:rsidRPr="009E102D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A5" w:rsidRDefault="00DD00A5">
      <w:r>
        <w:separator/>
      </w:r>
    </w:p>
  </w:endnote>
  <w:endnote w:type="continuationSeparator" w:id="0">
    <w:p w:rsidR="00DD00A5" w:rsidRDefault="00DD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DD0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DD0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DD0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A5" w:rsidRDefault="00DD00A5">
      <w:r>
        <w:separator/>
      </w:r>
    </w:p>
  </w:footnote>
  <w:footnote w:type="continuationSeparator" w:id="0">
    <w:p w:rsidR="00DD00A5" w:rsidRDefault="00DD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DD0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DD00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DD0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60B18"/>
    <w:multiLevelType w:val="hybridMultilevel"/>
    <w:tmpl w:val="4F5607AA"/>
    <w:lvl w:ilvl="0" w:tplc="C9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B4C"/>
    <w:multiLevelType w:val="multilevel"/>
    <w:tmpl w:val="5B0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3D8B"/>
    <w:multiLevelType w:val="hybridMultilevel"/>
    <w:tmpl w:val="FA28681A"/>
    <w:lvl w:ilvl="0" w:tplc="BD66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A4941"/>
    <w:multiLevelType w:val="multilevel"/>
    <w:tmpl w:val="031E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02745"/>
    <w:multiLevelType w:val="multilevel"/>
    <w:tmpl w:val="857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FD7BA2"/>
    <w:multiLevelType w:val="hybridMultilevel"/>
    <w:tmpl w:val="CF465EC8"/>
    <w:lvl w:ilvl="0" w:tplc="5C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F28C6"/>
    <w:rsid w:val="00144D8C"/>
    <w:rsid w:val="0016206D"/>
    <w:rsid w:val="00174C02"/>
    <w:rsid w:val="0018026B"/>
    <w:rsid w:val="001B11AC"/>
    <w:rsid w:val="001C142C"/>
    <w:rsid w:val="001E381D"/>
    <w:rsid w:val="00277583"/>
    <w:rsid w:val="00286EA0"/>
    <w:rsid w:val="002D3DBC"/>
    <w:rsid w:val="002F5D9E"/>
    <w:rsid w:val="0034505C"/>
    <w:rsid w:val="00387967"/>
    <w:rsid w:val="003C30A0"/>
    <w:rsid w:val="004C146D"/>
    <w:rsid w:val="004C32AE"/>
    <w:rsid w:val="005156BE"/>
    <w:rsid w:val="005336B8"/>
    <w:rsid w:val="00544AC6"/>
    <w:rsid w:val="005500D5"/>
    <w:rsid w:val="00573C73"/>
    <w:rsid w:val="00577591"/>
    <w:rsid w:val="00587ABB"/>
    <w:rsid w:val="005915F9"/>
    <w:rsid w:val="006718C3"/>
    <w:rsid w:val="00680BDE"/>
    <w:rsid w:val="00694ACA"/>
    <w:rsid w:val="00694BDF"/>
    <w:rsid w:val="007631E8"/>
    <w:rsid w:val="0076615E"/>
    <w:rsid w:val="00785A22"/>
    <w:rsid w:val="00793E84"/>
    <w:rsid w:val="007E6307"/>
    <w:rsid w:val="008117D2"/>
    <w:rsid w:val="00871F2D"/>
    <w:rsid w:val="008C16D1"/>
    <w:rsid w:val="008E5D26"/>
    <w:rsid w:val="009072D0"/>
    <w:rsid w:val="00932DDC"/>
    <w:rsid w:val="009825A1"/>
    <w:rsid w:val="009B0C20"/>
    <w:rsid w:val="009E102D"/>
    <w:rsid w:val="00A24739"/>
    <w:rsid w:val="00A5427D"/>
    <w:rsid w:val="00A753A6"/>
    <w:rsid w:val="00A8007B"/>
    <w:rsid w:val="00AA14D5"/>
    <w:rsid w:val="00AB1E81"/>
    <w:rsid w:val="00AB59B6"/>
    <w:rsid w:val="00B057B3"/>
    <w:rsid w:val="00B07F4A"/>
    <w:rsid w:val="00B72ADF"/>
    <w:rsid w:val="00BE6F09"/>
    <w:rsid w:val="00BF38C1"/>
    <w:rsid w:val="00C209E4"/>
    <w:rsid w:val="00C23280"/>
    <w:rsid w:val="00C362F2"/>
    <w:rsid w:val="00D059FC"/>
    <w:rsid w:val="00D33D3A"/>
    <w:rsid w:val="00D85F25"/>
    <w:rsid w:val="00D86C9B"/>
    <w:rsid w:val="00DB10E4"/>
    <w:rsid w:val="00DD00A5"/>
    <w:rsid w:val="00DD296D"/>
    <w:rsid w:val="00DF7AC2"/>
    <w:rsid w:val="00E01226"/>
    <w:rsid w:val="00E72E89"/>
    <w:rsid w:val="00EB6AFF"/>
    <w:rsid w:val="00EC2840"/>
    <w:rsid w:val="00EC7C14"/>
    <w:rsid w:val="00ED4257"/>
    <w:rsid w:val="00EF750B"/>
    <w:rsid w:val="00F31C7B"/>
    <w:rsid w:val="00F76293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6630-1C78-4DBD-84F3-846F614C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ذبیح اله دمیری</cp:lastModifiedBy>
  <cp:revision>29</cp:revision>
  <dcterms:created xsi:type="dcterms:W3CDTF">2024-02-14T08:15:00Z</dcterms:created>
  <dcterms:modified xsi:type="dcterms:W3CDTF">2025-10-01T06:14:00Z</dcterms:modified>
</cp:coreProperties>
</file>